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1CDB7" w14:textId="77777777" w:rsidR="00C1543C" w:rsidRDefault="00C1543C" w:rsidP="00C1543C">
      <w:pPr>
        <w:widowControl/>
        <w:spacing w:before="100" w:beforeAutospacing="1"/>
        <w:outlineLvl w:val="0"/>
        <w:rPr>
          <w:rFonts w:ascii="新細明體" w:eastAsia="新細明體" w:hAnsi="新細明體" w:cs="新細明體"/>
          <w:b/>
          <w:bCs/>
          <w:color w:val="1F1F1F"/>
          <w:kern w:val="36"/>
          <w:sz w:val="48"/>
          <w:szCs w:val="48"/>
        </w:rPr>
      </w:pPr>
      <w:r>
        <w:rPr>
          <w:rFonts w:ascii="新細明體" w:eastAsia="新細明體" w:hAnsi="新細明體" w:cs="新細明體" w:hint="eastAsia"/>
          <w:b/>
          <w:bCs/>
          <w:color w:val="1F1F1F"/>
          <w:kern w:val="36"/>
          <w:sz w:val="48"/>
          <w:szCs w:val="48"/>
        </w:rPr>
        <w:t>方案一：</w:t>
      </w:r>
    </w:p>
    <w:p w14:paraId="791DBF04" w14:textId="77777777" w:rsidR="00C1543C" w:rsidRDefault="0003055D" w:rsidP="00C1543C">
      <w:pPr>
        <w:widowControl/>
        <w:spacing w:before="100" w:beforeAutospacing="1"/>
        <w:outlineLvl w:val="0"/>
        <w:rPr>
          <w:rFonts w:ascii="新細明體" w:eastAsia="新細明體" w:hAnsi="新細明體" w:cs="新細明體"/>
          <w:b/>
          <w:bCs/>
          <w:color w:val="1F1F1F"/>
          <w:kern w:val="36"/>
          <w:sz w:val="48"/>
          <w:szCs w:val="48"/>
        </w:rPr>
      </w:pPr>
      <w:r w:rsidRPr="0003055D">
        <w:rPr>
          <w:rFonts w:hint="eastAsia"/>
          <w:b/>
          <w:color w:val="1F1F1F"/>
          <w:kern w:val="0"/>
          <w:sz w:val="48"/>
          <w:szCs w:val="48"/>
        </w:rPr>
        <w:t>共融計畫決策意向報告</w:t>
      </w:r>
      <w:r w:rsidR="00C1543C" w:rsidRPr="0003055D">
        <w:rPr>
          <w:rFonts w:ascii="新細明體" w:eastAsia="新細明體" w:hAnsi="新細明體" w:cs="新細明體" w:hint="eastAsia"/>
          <w:b/>
          <w:bCs/>
          <w:color w:val="1F1F1F"/>
          <w:kern w:val="36"/>
          <w:sz w:val="48"/>
          <w:szCs w:val="48"/>
        </w:rPr>
        <w:t>：友善藝術駐村暨 ESG 共融公共藝</w:t>
      </w:r>
      <w:r w:rsidR="00C1543C">
        <w:rPr>
          <w:rFonts w:ascii="新細明體" w:eastAsia="新細明體" w:hAnsi="新細明體" w:cs="新細明體" w:hint="eastAsia"/>
          <w:b/>
          <w:bCs/>
          <w:color w:val="1F1F1F"/>
          <w:kern w:val="36"/>
          <w:sz w:val="48"/>
          <w:szCs w:val="48"/>
        </w:rPr>
        <w:t>術計畫</w:t>
      </w:r>
    </w:p>
    <w:p w14:paraId="0535FEFB" w14:textId="77777777" w:rsidR="00C1543C" w:rsidRDefault="00C1543C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Fonts w:ascii="新細明體" w:eastAsia="新細明體" w:hAnsi="新細明體" w:cs="新細明體" w:hint="eastAsia"/>
          <w:b/>
          <w:bCs/>
          <w:color w:val="1F1F1F"/>
          <w:kern w:val="0"/>
          <w:szCs w:val="24"/>
          <w:bdr w:val="none" w:sz="0" w:space="0" w:color="auto" w:frame="1"/>
        </w:rPr>
        <w:t>主題：</w:t>
      </w:r>
      <w:r>
        <w:rPr>
          <w:rFonts w:ascii="新細明體" w:eastAsia="新細明體" w:hAnsi="新細明體" w:cs="新細明體" w:hint="eastAsia"/>
          <w:color w:val="1F1F1F"/>
          <w:kern w:val="0"/>
          <w:szCs w:val="24"/>
        </w:rPr>
        <w:t xml:space="preserve"> 透過「共有、共享、共榮」模式，打造結合低碳綠色環境、非營利組織與多元企業共融的公共藝術生態圈。</w:t>
      </w:r>
    </w:p>
    <w:p w14:paraId="0383A6D9" w14:textId="77777777" w:rsidR="00C1543C" w:rsidRDefault="00C1543C" w:rsidP="00C1543C">
      <w:pPr>
        <w:widowControl/>
        <w:spacing w:before="100" w:beforeAutospacing="1"/>
        <w:outlineLvl w:val="1"/>
        <w:rPr>
          <w:rFonts w:ascii="新細明體" w:eastAsia="新細明體" w:hAnsi="新細明體" w:cs="新細明體"/>
          <w:b/>
          <w:bCs/>
          <w:color w:val="1F1F1F"/>
          <w:kern w:val="0"/>
          <w:sz w:val="36"/>
          <w:szCs w:val="36"/>
        </w:rPr>
      </w:pPr>
      <w:r>
        <w:rPr>
          <w:rFonts w:ascii="新細明體" w:eastAsia="新細明體" w:hAnsi="新細明體" w:cs="新細明體" w:hint="eastAsia"/>
          <w:b/>
          <w:bCs/>
          <w:color w:val="1F1F1F"/>
          <w:kern w:val="0"/>
          <w:sz w:val="36"/>
          <w:szCs w:val="36"/>
        </w:rPr>
        <w:t>一、計畫摘要與願景 (Executive Summary)</w:t>
      </w:r>
    </w:p>
    <w:p w14:paraId="6CA48721" w14:textId="77777777" w:rsidR="00C1543C" w:rsidRDefault="00C1543C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Fonts w:ascii="新細明體" w:eastAsia="新細明體" w:hAnsi="新細明體" w:cs="新細明體" w:hint="eastAsia"/>
          <w:color w:val="1F1F1F"/>
          <w:kern w:val="0"/>
          <w:szCs w:val="24"/>
        </w:rPr>
        <w:t xml:space="preserve">本計畫旨在打破傳統藝術駐村的封閉性，建立一個以 </w:t>
      </w:r>
      <w:r>
        <w:rPr>
          <w:rFonts w:ascii="新細明體" w:eastAsia="新細明體" w:hAnsi="新細明體" w:cs="新細明體" w:hint="eastAsia"/>
          <w:b/>
          <w:bCs/>
          <w:color w:val="1F1F1F"/>
          <w:kern w:val="0"/>
          <w:szCs w:val="24"/>
          <w:bdr w:val="none" w:sz="0" w:space="0" w:color="auto" w:frame="1"/>
        </w:rPr>
        <w:t>ESG（環境、社會、治理）</w:t>
      </w:r>
      <w:r>
        <w:rPr>
          <w:rFonts w:ascii="新細明體" w:eastAsia="新細明體" w:hAnsi="新細明體" w:cs="新細明體" w:hint="eastAsia"/>
          <w:color w:val="1F1F1F"/>
          <w:kern w:val="0"/>
          <w:szCs w:val="24"/>
        </w:rPr>
        <w:t xml:space="preserve"> 為核心的「友善藝術駐村基地」。透過導入低碳永續的營運模式，結合社會非營利團體（NPO）的在地網絡，以及多元企業的資源挹注，我們將藝術創作轉化為</w:t>
      </w:r>
      <w:r>
        <w:rPr>
          <w:rFonts w:ascii="新細明體" w:eastAsia="新細明體" w:hAnsi="新細明體" w:cs="新細明體" w:hint="eastAsia"/>
          <w:b/>
          <w:bCs/>
          <w:color w:val="1F1F1F"/>
          <w:kern w:val="0"/>
          <w:szCs w:val="24"/>
          <w:bdr w:val="none" w:sz="0" w:space="0" w:color="auto" w:frame="1"/>
        </w:rPr>
        <w:t>公共財</w:t>
      </w:r>
      <w:r>
        <w:rPr>
          <w:rFonts w:ascii="新細明體" w:eastAsia="新細明體" w:hAnsi="新細明體" w:cs="新細明體" w:hint="eastAsia"/>
          <w:color w:val="1F1F1F"/>
          <w:kern w:val="0"/>
          <w:szCs w:val="24"/>
        </w:rPr>
        <w:t>。這不僅是一場文化展演，更是一個能為社會帶來實質影響力（Social Impact）、協助企業達成永續目標，並與在地社區「共有、共享、共榮」的創新實踐。</w:t>
      </w:r>
    </w:p>
    <w:p w14:paraId="7EE0F4F2" w14:textId="77777777" w:rsidR="00C1543C" w:rsidRDefault="00C1543C" w:rsidP="00C1543C">
      <w:pPr>
        <w:widowControl/>
        <w:spacing w:before="100" w:beforeAutospacing="1"/>
        <w:outlineLvl w:val="1"/>
        <w:rPr>
          <w:rFonts w:ascii="新細明體" w:eastAsia="新細明體" w:hAnsi="新細明體" w:cs="新細明體"/>
          <w:b/>
          <w:bCs/>
          <w:color w:val="1F1F1F"/>
          <w:kern w:val="0"/>
          <w:sz w:val="36"/>
          <w:szCs w:val="36"/>
        </w:rPr>
      </w:pPr>
      <w:r>
        <w:rPr>
          <w:rFonts w:ascii="新細明體" w:eastAsia="新細明體" w:hAnsi="新細明體" w:cs="新細明體" w:hint="eastAsia"/>
          <w:b/>
          <w:bCs/>
          <w:color w:val="1F1F1F"/>
          <w:kern w:val="0"/>
          <w:sz w:val="36"/>
          <w:szCs w:val="36"/>
        </w:rPr>
        <w:t>二、核心戰略與價值主張 (Core Strategies)</w:t>
      </w:r>
    </w:p>
    <w:p w14:paraId="1721E0C7" w14:textId="77777777" w:rsidR="00C1543C" w:rsidRDefault="00C1543C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Fonts w:ascii="新細明體" w:eastAsia="新細明體" w:hAnsi="新細明體" w:cs="新細明體" w:hint="eastAsia"/>
          <w:color w:val="1F1F1F"/>
          <w:kern w:val="0"/>
          <w:szCs w:val="24"/>
        </w:rPr>
        <w:t>本計畫將三大主軸（藝術、社會、企業）與 ESG 指標深度綁定：</w:t>
      </w:r>
    </w:p>
    <w:p w14:paraId="09B8E553" w14:textId="77777777" w:rsidR="00C1543C" w:rsidRDefault="00C1543C" w:rsidP="00C1543C">
      <w:pPr>
        <w:widowControl/>
        <w:spacing w:before="100" w:beforeAutospacing="1"/>
        <w:outlineLvl w:val="2"/>
        <w:rPr>
          <w:rFonts w:ascii="新細明體" w:eastAsia="新細明體" w:hAnsi="新細明體" w:cs="新細明體"/>
          <w:b/>
          <w:bCs/>
          <w:color w:val="1F1F1F"/>
          <w:kern w:val="0"/>
          <w:sz w:val="27"/>
          <w:szCs w:val="27"/>
        </w:rPr>
      </w:pPr>
      <w:r>
        <w:rPr>
          <w:rFonts w:ascii="新細明體" w:eastAsia="新細明體" w:hAnsi="新細明體" w:cs="新細明體" w:hint="eastAsia"/>
          <w:b/>
          <w:bCs/>
          <w:color w:val="1F1F1F"/>
          <w:kern w:val="0"/>
          <w:sz w:val="27"/>
          <w:szCs w:val="27"/>
        </w:rPr>
        <w:t>1.永續綠色環境 (Environment：低碳與循環經濟)</w:t>
      </w:r>
    </w:p>
    <w:p w14:paraId="15424904" w14:textId="77777777" w:rsidR="00C1543C" w:rsidRDefault="00044237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Style w:val="inqyif"/>
          <w:rFonts w:ascii="Arial" w:hAnsi="Arial" w:cs="Arial" w:hint="eastAsia"/>
          <w:kern w:val="0"/>
        </w:rPr>
        <w:t>●</w:t>
      </w:r>
      <w:r w:rsidR="00C1543C">
        <w:rPr>
          <w:rFonts w:ascii="新細明體" w:eastAsia="新細明體" w:hAnsi="新細明體" w:cs="新細明體" w:hint="eastAsia"/>
          <w:b/>
          <w:bCs/>
          <w:color w:val="1F1F1F"/>
          <w:kern w:val="0"/>
          <w:szCs w:val="24"/>
          <w:bdr w:val="none" w:sz="0" w:space="0" w:color="auto" w:frame="1"/>
        </w:rPr>
        <w:t>低碳駐村空間：</w:t>
      </w:r>
      <w:r w:rsidR="00C1543C">
        <w:rPr>
          <w:rFonts w:ascii="新細明體" w:eastAsia="新細明體" w:hAnsi="新細明體" w:cs="新細明體" w:hint="eastAsia"/>
          <w:color w:val="1F1F1F"/>
          <w:kern w:val="0"/>
          <w:szCs w:val="24"/>
        </w:rPr>
        <w:t xml:space="preserve"> 駐村基地導入節能減碳設施（如太陽能板、雨水回收、自然採光建築），並進行碳盤查，打造零碳或低碳藝術空間。</w:t>
      </w:r>
    </w:p>
    <w:p w14:paraId="2AF7EA35" w14:textId="77777777" w:rsidR="00C1543C" w:rsidRDefault="00044237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Style w:val="inqyif"/>
          <w:rFonts w:ascii="Arial" w:hAnsi="Arial" w:cs="Arial" w:hint="eastAsia"/>
          <w:kern w:val="0"/>
        </w:rPr>
        <w:t>●</w:t>
      </w:r>
      <w:r w:rsidR="00C1543C">
        <w:rPr>
          <w:rFonts w:ascii="新細明體" w:eastAsia="新細明體" w:hAnsi="新細明體" w:cs="新細明體" w:hint="eastAsia"/>
          <w:b/>
          <w:bCs/>
          <w:color w:val="1F1F1F"/>
          <w:kern w:val="0"/>
          <w:szCs w:val="24"/>
          <w:bdr w:val="none" w:sz="0" w:space="0" w:color="auto" w:frame="1"/>
        </w:rPr>
        <w:t>循環材質創作：</w:t>
      </w:r>
      <w:r w:rsidR="00C1543C">
        <w:rPr>
          <w:rFonts w:ascii="新細明體" w:eastAsia="新細明體" w:hAnsi="新細明體" w:cs="新細明體" w:hint="eastAsia"/>
          <w:color w:val="1F1F1F"/>
          <w:kern w:val="0"/>
          <w:szCs w:val="24"/>
        </w:rPr>
        <w:t xml:space="preserve"> 制定「綠色創作規範」，鼓勵藝術家使用回收媒材、廢棄物再生（Upcycling）進行創作，降低藝術產製過程的碳足跡。</w:t>
      </w:r>
    </w:p>
    <w:p w14:paraId="03E0BF3C" w14:textId="77777777" w:rsidR="00C1543C" w:rsidRDefault="00044237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Style w:val="inqyif"/>
          <w:rFonts w:ascii="Arial" w:hAnsi="Arial" w:cs="Arial" w:hint="eastAsia"/>
          <w:kern w:val="0"/>
        </w:rPr>
        <w:t>●</w:t>
      </w:r>
      <w:r w:rsidR="00C1543C">
        <w:rPr>
          <w:rFonts w:ascii="新細明體" w:eastAsia="新細明體" w:hAnsi="新細明體" w:cs="新細明體" w:hint="eastAsia"/>
          <w:b/>
          <w:bCs/>
          <w:color w:val="1F1F1F"/>
          <w:kern w:val="0"/>
          <w:szCs w:val="24"/>
          <w:bdr w:val="none" w:sz="0" w:space="0" w:color="auto" w:frame="1"/>
        </w:rPr>
        <w:t>綠色公共藝術：</w:t>
      </w:r>
      <w:r w:rsidR="00C1543C">
        <w:rPr>
          <w:rFonts w:ascii="新細明體" w:eastAsia="新細明體" w:hAnsi="新細明體" w:cs="新細明體" w:hint="eastAsia"/>
          <w:color w:val="1F1F1F"/>
          <w:kern w:val="0"/>
          <w:szCs w:val="24"/>
        </w:rPr>
        <w:t xml:space="preserve"> 最終產出的公共藝術將與自然地景融合，甚至具備環境復育或綠能發電功能。</w:t>
      </w:r>
    </w:p>
    <w:p w14:paraId="60151B50" w14:textId="77777777" w:rsidR="00C1543C" w:rsidRDefault="00C1543C" w:rsidP="00C1543C">
      <w:pPr>
        <w:widowControl/>
        <w:spacing w:before="100" w:beforeAutospacing="1"/>
        <w:outlineLvl w:val="2"/>
        <w:rPr>
          <w:rFonts w:ascii="新細明體" w:eastAsia="新細明體" w:hAnsi="新細明體" w:cs="新細明體"/>
          <w:b/>
          <w:bCs/>
          <w:color w:val="1F1F1F"/>
          <w:kern w:val="0"/>
          <w:sz w:val="27"/>
          <w:szCs w:val="27"/>
        </w:rPr>
      </w:pPr>
      <w:r>
        <w:rPr>
          <w:rFonts w:ascii="新細明體" w:eastAsia="新細明體" w:hAnsi="新細明體" w:cs="新細明體" w:hint="eastAsia"/>
          <w:b/>
          <w:bCs/>
          <w:color w:val="1F1F1F"/>
          <w:kern w:val="0"/>
          <w:sz w:val="27"/>
          <w:szCs w:val="27"/>
        </w:rPr>
        <w:t>2.多元社會共融 (Social：NPO 協作與平權)</w:t>
      </w:r>
    </w:p>
    <w:p w14:paraId="24C5C6F2" w14:textId="77777777" w:rsidR="00C1543C" w:rsidRDefault="00044237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Style w:val="inqyif"/>
          <w:rFonts w:ascii="Arial" w:hAnsi="Arial" w:cs="Arial" w:hint="eastAsia"/>
          <w:kern w:val="0"/>
        </w:rPr>
        <w:t>●</w:t>
      </w:r>
      <w:r w:rsidR="00C1543C">
        <w:rPr>
          <w:rFonts w:ascii="新細明體" w:eastAsia="新細明體" w:hAnsi="新細明體" w:cs="新細明體" w:hint="eastAsia"/>
          <w:b/>
          <w:bCs/>
          <w:color w:val="1F1F1F"/>
          <w:kern w:val="0"/>
          <w:szCs w:val="24"/>
          <w:bdr w:val="none" w:sz="0" w:space="0" w:color="auto" w:frame="1"/>
        </w:rPr>
        <w:t>NPO 深度協作：</w:t>
      </w:r>
      <w:r w:rsidR="00C1543C">
        <w:rPr>
          <w:rFonts w:ascii="新細明體" w:eastAsia="新細明體" w:hAnsi="新細明體" w:cs="新細明體" w:hint="eastAsia"/>
          <w:color w:val="1F1F1F"/>
          <w:kern w:val="0"/>
          <w:szCs w:val="24"/>
        </w:rPr>
        <w:t xml:space="preserve"> 藝術家不只是「駐村」，更是「駐地」。計畫將媒合在地社福團體、弱勢照護機構，讓藝術家帶領受助對象進行共創工作坊（如藝術治療、社區彩繪）。</w:t>
      </w:r>
    </w:p>
    <w:p w14:paraId="526E078E" w14:textId="77777777" w:rsidR="00C1543C" w:rsidRDefault="00044237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Style w:val="inqyif"/>
          <w:rFonts w:ascii="Arial" w:hAnsi="Arial" w:cs="Arial" w:hint="eastAsia"/>
          <w:kern w:val="0"/>
        </w:rPr>
        <w:t>●</w:t>
      </w:r>
      <w:r w:rsidR="00C1543C">
        <w:rPr>
          <w:rFonts w:ascii="新細明體" w:eastAsia="新細明體" w:hAnsi="新細明體" w:cs="新細明體" w:hint="eastAsia"/>
          <w:b/>
          <w:bCs/>
          <w:color w:val="1F1F1F"/>
          <w:kern w:val="0"/>
          <w:szCs w:val="24"/>
          <w:bdr w:val="none" w:sz="0" w:space="0" w:color="auto" w:frame="1"/>
        </w:rPr>
        <w:t>友善與無障礙設計：</w:t>
      </w:r>
      <w:r w:rsidR="00C1543C">
        <w:rPr>
          <w:rFonts w:ascii="新細明體" w:eastAsia="新細明體" w:hAnsi="新細明體" w:cs="新細明體" w:hint="eastAsia"/>
          <w:color w:val="1F1F1F"/>
          <w:kern w:val="0"/>
          <w:szCs w:val="24"/>
        </w:rPr>
        <w:t xml:space="preserve"> 確保駐村空間及展演場域符合通用設計（Universal Design），讓身心障礙者、高齡者皆能平等參與藝術活動。</w:t>
      </w:r>
    </w:p>
    <w:p w14:paraId="6224C407" w14:textId="77777777" w:rsidR="00C1543C" w:rsidRDefault="00044237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Style w:val="inqyif"/>
          <w:rFonts w:ascii="Arial" w:hAnsi="Arial" w:cs="Arial" w:hint="eastAsia"/>
          <w:kern w:val="0"/>
        </w:rPr>
        <w:lastRenderedPageBreak/>
        <w:t>●</w:t>
      </w:r>
      <w:r w:rsidR="00C1543C">
        <w:rPr>
          <w:rFonts w:ascii="新細明體" w:eastAsia="新細明體" w:hAnsi="新細明體" w:cs="新細明體" w:hint="eastAsia"/>
          <w:b/>
          <w:bCs/>
          <w:color w:val="1F1F1F"/>
          <w:kern w:val="0"/>
          <w:szCs w:val="24"/>
          <w:bdr w:val="none" w:sz="0" w:space="0" w:color="auto" w:frame="1"/>
        </w:rPr>
        <w:t>文化平權與社區共榮：</w:t>
      </w:r>
      <w:r w:rsidR="00C1543C">
        <w:rPr>
          <w:rFonts w:ascii="新細明體" w:eastAsia="新細明體" w:hAnsi="新細明體" w:cs="新細明體" w:hint="eastAsia"/>
          <w:color w:val="1F1F1F"/>
          <w:kern w:val="0"/>
          <w:szCs w:val="24"/>
        </w:rPr>
        <w:t xml:space="preserve"> 將藝術資源下放，透過開放工作室（Open Studio）與社區分享空間與創作成果，建立在地認同。</w:t>
      </w:r>
    </w:p>
    <w:p w14:paraId="37811A88" w14:textId="77777777" w:rsidR="00C1543C" w:rsidRDefault="00C1543C" w:rsidP="00C1543C">
      <w:pPr>
        <w:widowControl/>
        <w:spacing w:before="100" w:beforeAutospacing="1"/>
        <w:outlineLvl w:val="2"/>
        <w:rPr>
          <w:rFonts w:ascii="新細明體" w:eastAsia="新細明體" w:hAnsi="新細明體" w:cs="新細明體"/>
          <w:b/>
          <w:bCs/>
          <w:color w:val="1F1F1F"/>
          <w:kern w:val="0"/>
          <w:sz w:val="27"/>
          <w:szCs w:val="27"/>
        </w:rPr>
      </w:pPr>
      <w:r>
        <w:rPr>
          <w:rFonts w:ascii="新細明體" w:eastAsia="新細明體" w:hAnsi="新細明體" w:cs="新細明體" w:hint="eastAsia"/>
          <w:b/>
          <w:bCs/>
          <w:color w:val="1F1F1F"/>
          <w:kern w:val="0"/>
          <w:sz w:val="27"/>
          <w:szCs w:val="27"/>
        </w:rPr>
        <w:t>3.企業與治理 (Governance：跨界資源與透明影響力)</w:t>
      </w:r>
    </w:p>
    <w:p w14:paraId="6EE3B303" w14:textId="77777777" w:rsidR="00C1543C" w:rsidRDefault="00044237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Style w:val="inqyif"/>
          <w:rFonts w:ascii="Arial" w:hAnsi="Arial" w:cs="Arial" w:hint="eastAsia"/>
          <w:kern w:val="0"/>
        </w:rPr>
        <w:t>●</w:t>
      </w:r>
      <w:r w:rsidR="00C1543C">
        <w:rPr>
          <w:rFonts w:ascii="新細明體" w:eastAsia="新細明體" w:hAnsi="新細明體" w:cs="新細明體" w:hint="eastAsia"/>
          <w:b/>
          <w:bCs/>
          <w:color w:val="1F1F1F"/>
          <w:kern w:val="0"/>
          <w:szCs w:val="24"/>
          <w:bdr w:val="none" w:sz="0" w:space="0" w:color="auto" w:frame="1"/>
        </w:rPr>
        <w:t>企業 ESG 資源對接：</w:t>
      </w:r>
      <w:r w:rsidR="00C1543C">
        <w:rPr>
          <w:rFonts w:ascii="新細明體" w:eastAsia="新細明體" w:hAnsi="新細明體" w:cs="新細明體" w:hint="eastAsia"/>
          <w:color w:val="1F1F1F"/>
          <w:kern w:val="0"/>
          <w:szCs w:val="24"/>
        </w:rPr>
        <w:t xml:space="preserve"> 針對企業的 DEI（多元、平等、共融）與 ESG 需求，提供客製化專案。企業可透過贊助、員工志工日、或企業藝術共創，將其 CSR 預算轉化為具體的藝術社會貢獻。</w:t>
      </w:r>
    </w:p>
    <w:p w14:paraId="3057719A" w14:textId="77777777" w:rsidR="00C1543C" w:rsidRDefault="00044237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Style w:val="inqyif"/>
          <w:rFonts w:ascii="Arial" w:hAnsi="Arial" w:cs="Arial" w:hint="eastAsia"/>
          <w:kern w:val="0"/>
        </w:rPr>
        <w:t>●</w:t>
      </w:r>
      <w:r w:rsidR="00C1543C">
        <w:rPr>
          <w:rFonts w:ascii="新細明體" w:eastAsia="新細明體" w:hAnsi="新細明體" w:cs="新細明體" w:hint="eastAsia"/>
          <w:b/>
          <w:bCs/>
          <w:color w:val="1F1F1F"/>
          <w:kern w:val="0"/>
          <w:szCs w:val="24"/>
          <w:bdr w:val="none" w:sz="0" w:space="0" w:color="auto" w:frame="1"/>
        </w:rPr>
        <w:t>透明化影響力報告：</w:t>
      </w:r>
      <w:r w:rsidR="00C1543C">
        <w:rPr>
          <w:rFonts w:ascii="新細明體" w:eastAsia="新細明體" w:hAnsi="新細明體" w:cs="新細明體" w:hint="eastAsia"/>
          <w:color w:val="1F1F1F"/>
          <w:kern w:val="0"/>
          <w:szCs w:val="24"/>
        </w:rPr>
        <w:t xml:space="preserve"> 建立專案成效追蹤機制，產出「社會投資報酬率（SROI）」及「永續影響力報告」，讓企業投資人與公部門能看見明確的責信數據。</w:t>
      </w:r>
    </w:p>
    <w:p w14:paraId="25ADEFFF" w14:textId="77777777" w:rsidR="00C1543C" w:rsidRDefault="00C1543C" w:rsidP="00C1543C">
      <w:pPr>
        <w:widowControl/>
        <w:spacing w:before="100" w:beforeAutospacing="1"/>
        <w:outlineLvl w:val="1"/>
        <w:rPr>
          <w:rFonts w:ascii="新細明體" w:eastAsia="新細明體" w:hAnsi="新細明體" w:cs="新細明體"/>
          <w:b/>
          <w:bCs/>
          <w:color w:val="1F1F1F"/>
          <w:kern w:val="0"/>
          <w:sz w:val="36"/>
          <w:szCs w:val="36"/>
        </w:rPr>
      </w:pPr>
      <w:r>
        <w:rPr>
          <w:rFonts w:ascii="新細明體" w:eastAsia="新細明體" w:hAnsi="新細明體" w:cs="新細明體" w:hint="eastAsia"/>
          <w:b/>
          <w:bCs/>
          <w:color w:val="1F1F1F"/>
          <w:kern w:val="0"/>
          <w:sz w:val="36"/>
          <w:szCs w:val="36"/>
        </w:rPr>
        <w:t>三、具體行動方案 (Action Plans)</w:t>
      </w:r>
    </w:p>
    <w:p w14:paraId="1CDCD551" w14:textId="77777777" w:rsidR="00C1543C" w:rsidRDefault="00C1543C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Fonts w:ascii="新細明體" w:eastAsia="新細明體" w:hAnsi="新細明體" w:cs="新細明體" w:hint="eastAsia"/>
          <w:color w:val="1F1F1F"/>
          <w:kern w:val="0"/>
          <w:szCs w:val="24"/>
        </w:rPr>
        <w:t>為落實上述戰略，本計畫將分三階段推動具體方案：</w:t>
      </w:r>
    </w:p>
    <w:p w14:paraId="5EF0496F" w14:textId="77777777" w:rsidR="00C1543C" w:rsidRDefault="00C1543C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Fonts w:ascii="新細明體" w:eastAsia="新細明體" w:hAnsi="新細明體" w:cs="新細明體" w:hint="eastAsia"/>
          <w:b/>
          <w:bCs/>
          <w:color w:val="1F1F1F"/>
          <w:kern w:val="0"/>
          <w:szCs w:val="24"/>
          <w:bdr w:val="none" w:sz="0" w:space="0" w:color="auto" w:frame="1"/>
        </w:rPr>
        <w:t>1.基地建置與招募期 (第 1-3 個月)</w:t>
      </w:r>
    </w:p>
    <w:p w14:paraId="433E0C54" w14:textId="77777777" w:rsidR="00C1543C" w:rsidRDefault="00044237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Style w:val="inqyif"/>
          <w:rFonts w:ascii="Arial" w:hAnsi="Arial" w:cs="Arial" w:hint="eastAsia"/>
          <w:kern w:val="0"/>
        </w:rPr>
        <w:t>●</w:t>
      </w:r>
      <w:r w:rsidR="00C1543C">
        <w:rPr>
          <w:rFonts w:ascii="新細明體" w:eastAsia="新細明體" w:hAnsi="新細明體" w:cs="新細明體" w:hint="eastAsia"/>
          <w:color w:val="1F1F1F"/>
          <w:kern w:val="0"/>
          <w:szCs w:val="24"/>
        </w:rPr>
        <w:t>建置低碳友善駐村空間。</w:t>
      </w:r>
    </w:p>
    <w:p w14:paraId="3E6BC6A9" w14:textId="77777777" w:rsidR="00C1543C" w:rsidRDefault="00044237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Style w:val="inqyif"/>
          <w:rFonts w:ascii="Arial" w:hAnsi="Arial" w:cs="Arial" w:hint="eastAsia"/>
          <w:kern w:val="0"/>
        </w:rPr>
        <w:t>●</w:t>
      </w:r>
      <w:r w:rsidR="00C1543C">
        <w:rPr>
          <w:rFonts w:ascii="新細明體" w:eastAsia="新細明體" w:hAnsi="新細明體" w:cs="新細明體" w:hint="eastAsia"/>
          <w:color w:val="1F1F1F"/>
          <w:kern w:val="0"/>
          <w:szCs w:val="24"/>
        </w:rPr>
        <w:t>發布「ESG 藝術家徵選辦法」，尋找具備社會參與及環保意識的創作者。</w:t>
      </w:r>
    </w:p>
    <w:p w14:paraId="47B11A8F" w14:textId="77777777" w:rsidR="00C1543C" w:rsidRDefault="00044237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Style w:val="inqyif"/>
          <w:rFonts w:ascii="Arial" w:hAnsi="Arial" w:cs="Arial" w:hint="eastAsia"/>
          <w:kern w:val="0"/>
        </w:rPr>
        <w:t>●</w:t>
      </w:r>
      <w:r w:rsidR="00C1543C">
        <w:rPr>
          <w:rFonts w:ascii="新細明體" w:eastAsia="新細明體" w:hAnsi="新細明體" w:cs="新細明體" w:hint="eastAsia"/>
          <w:color w:val="1F1F1F"/>
          <w:kern w:val="0"/>
          <w:szCs w:val="24"/>
        </w:rPr>
        <w:t>成立跨界委員會（包含藝術專家、永續顧問、NPO 代表）。</w:t>
      </w:r>
    </w:p>
    <w:p w14:paraId="7054BFA1" w14:textId="77777777" w:rsidR="00C1543C" w:rsidRDefault="00C1543C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Fonts w:ascii="新細明體" w:eastAsia="新細明體" w:hAnsi="新細明體" w:cs="新細明體" w:hint="eastAsia"/>
          <w:b/>
          <w:bCs/>
          <w:color w:val="1F1F1F"/>
          <w:kern w:val="0"/>
          <w:szCs w:val="24"/>
          <w:bdr w:val="none" w:sz="0" w:space="0" w:color="auto" w:frame="1"/>
        </w:rPr>
        <w:t>2.共創與駐村期 (第 4-9 個月)</w:t>
      </w:r>
    </w:p>
    <w:p w14:paraId="7E4881F7" w14:textId="77777777" w:rsidR="00C1543C" w:rsidRDefault="00044237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Style w:val="inqyif"/>
          <w:rFonts w:ascii="Arial" w:hAnsi="Arial" w:cs="Arial" w:hint="eastAsia"/>
          <w:kern w:val="0"/>
        </w:rPr>
        <w:t>●</w:t>
      </w:r>
      <w:r w:rsidR="00C1543C">
        <w:rPr>
          <w:rFonts w:ascii="新細明體" w:eastAsia="新細明體" w:hAnsi="新細明體" w:cs="新細明體" w:hint="eastAsia"/>
          <w:b/>
          <w:bCs/>
          <w:color w:val="1F1F1F"/>
          <w:kern w:val="0"/>
          <w:szCs w:val="24"/>
          <w:bdr w:val="none" w:sz="0" w:space="0" w:color="auto" w:frame="1"/>
        </w:rPr>
        <w:t>企業志工日：</w:t>
      </w:r>
      <w:r w:rsidR="00C1543C">
        <w:rPr>
          <w:rFonts w:ascii="新細明體" w:eastAsia="新細明體" w:hAnsi="新細明體" w:cs="新細明體" w:hint="eastAsia"/>
          <w:color w:val="1F1F1F"/>
          <w:kern w:val="0"/>
          <w:szCs w:val="24"/>
        </w:rPr>
        <w:t xml:space="preserve"> 邀請贊助企業員工與藝術家、NPO 團體共同處理回收媒材。</w:t>
      </w:r>
    </w:p>
    <w:p w14:paraId="3EAED1F3" w14:textId="77777777" w:rsidR="00C1543C" w:rsidRDefault="00044237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Style w:val="inqyif"/>
          <w:rFonts w:ascii="Arial" w:hAnsi="Arial" w:cs="Arial" w:hint="eastAsia"/>
          <w:kern w:val="0"/>
        </w:rPr>
        <w:t>●</w:t>
      </w:r>
      <w:r w:rsidR="00C1543C">
        <w:rPr>
          <w:rFonts w:ascii="新細明體" w:eastAsia="新細明體" w:hAnsi="新細明體" w:cs="新細明體" w:hint="eastAsia"/>
          <w:b/>
          <w:bCs/>
          <w:color w:val="1F1F1F"/>
          <w:kern w:val="0"/>
          <w:szCs w:val="24"/>
          <w:bdr w:val="none" w:sz="0" w:space="0" w:color="auto" w:frame="1"/>
        </w:rPr>
        <w:t>社區工作坊：</w:t>
      </w:r>
      <w:r w:rsidR="00C1543C">
        <w:rPr>
          <w:rFonts w:ascii="新細明體" w:eastAsia="新細明體" w:hAnsi="新細明體" w:cs="新細明體" w:hint="eastAsia"/>
          <w:color w:val="1F1F1F"/>
          <w:kern w:val="0"/>
          <w:szCs w:val="24"/>
        </w:rPr>
        <w:t xml:space="preserve"> 每月定期舉辦免付費/低收費的藝術體驗，落實「共享」。</w:t>
      </w:r>
    </w:p>
    <w:p w14:paraId="53B91C6F" w14:textId="77777777" w:rsidR="00C1543C" w:rsidRDefault="00C1543C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Fonts w:ascii="新細明體" w:eastAsia="新細明體" w:hAnsi="新細明體" w:cs="新細明體" w:hint="eastAsia"/>
          <w:b/>
          <w:bCs/>
          <w:color w:val="1F1F1F"/>
          <w:kern w:val="0"/>
          <w:szCs w:val="24"/>
          <w:bdr w:val="none" w:sz="0" w:space="0" w:color="auto" w:frame="1"/>
        </w:rPr>
        <w:t>3.公共藝術展演與擴散期 (第 10-12 個月)</w:t>
      </w:r>
    </w:p>
    <w:p w14:paraId="7F84C143" w14:textId="77777777" w:rsidR="00C1543C" w:rsidRDefault="00044237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Style w:val="inqyif"/>
          <w:rFonts w:ascii="Arial" w:hAnsi="Arial" w:cs="Arial" w:hint="eastAsia"/>
          <w:kern w:val="0"/>
        </w:rPr>
        <w:t>●</w:t>
      </w:r>
      <w:r w:rsidR="00C1543C">
        <w:rPr>
          <w:rFonts w:ascii="新細明體" w:eastAsia="新細明體" w:hAnsi="新細明體" w:cs="新細明體" w:hint="eastAsia"/>
          <w:color w:val="1F1F1F"/>
          <w:kern w:val="0"/>
          <w:szCs w:val="24"/>
        </w:rPr>
        <w:t>將共創成果轉化為永久或半永久的「永續公共藝術」，設置於企業園區或社區公共空間。</w:t>
      </w:r>
    </w:p>
    <w:p w14:paraId="22F7199C" w14:textId="77777777" w:rsidR="00C1543C" w:rsidRDefault="00044237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Style w:val="inqyif"/>
          <w:rFonts w:ascii="Arial" w:hAnsi="Arial" w:cs="Arial" w:hint="eastAsia"/>
          <w:kern w:val="0"/>
        </w:rPr>
        <w:t>●</w:t>
      </w:r>
      <w:r w:rsidR="00C1543C">
        <w:rPr>
          <w:rFonts w:ascii="新細明體" w:eastAsia="新細明體" w:hAnsi="新細明體" w:cs="新細明體" w:hint="eastAsia"/>
          <w:color w:val="1F1F1F"/>
          <w:kern w:val="0"/>
          <w:szCs w:val="24"/>
        </w:rPr>
        <w:t>舉辦「共榮藝術節」暨影響力發布會。</w:t>
      </w:r>
    </w:p>
    <w:p w14:paraId="7C9E294B" w14:textId="77777777" w:rsidR="00C1543C" w:rsidRDefault="00C1543C" w:rsidP="00C1543C">
      <w:pPr>
        <w:widowControl/>
        <w:spacing w:before="100" w:beforeAutospacing="1"/>
        <w:outlineLvl w:val="1"/>
        <w:rPr>
          <w:rFonts w:ascii="新細明體" w:eastAsia="新細明體" w:hAnsi="新細明體" w:cs="新細明體"/>
          <w:b/>
          <w:bCs/>
          <w:color w:val="1F1F1F"/>
          <w:kern w:val="0"/>
          <w:sz w:val="36"/>
          <w:szCs w:val="36"/>
        </w:rPr>
      </w:pPr>
      <w:r>
        <w:rPr>
          <w:rFonts w:ascii="新細明體" w:eastAsia="新細明體" w:hAnsi="新細明體" w:cs="新細明體" w:hint="eastAsia"/>
          <w:b/>
          <w:bCs/>
          <w:color w:val="1F1F1F"/>
          <w:kern w:val="0"/>
          <w:sz w:val="36"/>
          <w:szCs w:val="36"/>
        </w:rPr>
        <w:t>四、預期效益 (Expected Outcomes)</w:t>
      </w:r>
    </w:p>
    <w:p w14:paraId="5AA32837" w14:textId="77777777" w:rsidR="00C1543C" w:rsidRDefault="00C1543C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Fonts w:ascii="新細明體" w:eastAsia="新細明體" w:hAnsi="新細明體" w:cs="新細明體" w:hint="eastAsia"/>
          <w:color w:val="1F1F1F"/>
          <w:kern w:val="0"/>
          <w:szCs w:val="24"/>
        </w:rPr>
        <w:t>透過三方協作，本計畫將為各利害關係人創造以下綜效：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1"/>
        <w:gridCol w:w="5795"/>
        <w:gridCol w:w="2502"/>
      </w:tblGrid>
      <w:tr w:rsidR="00C1543C" w14:paraId="10A07B00" w14:textId="77777777" w:rsidTr="00C1543C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4ABD7E" w14:textId="77777777" w:rsidR="00C1543C" w:rsidRDefault="00C1543C">
            <w:pPr>
              <w:widowControl/>
              <w:rPr>
                <w:rFonts w:ascii="新細明體" w:eastAsia="新細明體" w:hAnsi="新細明體" w:cs="新細明體"/>
                <w:color w:val="1F1F1F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b/>
                <w:bCs/>
                <w:color w:val="1F1F1F"/>
                <w:kern w:val="0"/>
                <w:szCs w:val="24"/>
                <w:bdr w:val="none" w:sz="0" w:space="0" w:color="auto" w:frame="1"/>
              </w:rPr>
              <w:t>利害關係人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5459C0" w14:textId="77777777" w:rsidR="00C1543C" w:rsidRDefault="00C1543C">
            <w:pPr>
              <w:widowControl/>
              <w:rPr>
                <w:rFonts w:ascii="新細明體" w:eastAsia="新細明體" w:hAnsi="新細明體" w:cs="新細明體"/>
                <w:color w:val="1F1F1F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b/>
                <w:bCs/>
                <w:color w:val="1F1F1F"/>
                <w:kern w:val="0"/>
                <w:szCs w:val="24"/>
                <w:bdr w:val="none" w:sz="0" w:space="0" w:color="auto" w:frame="1"/>
              </w:rPr>
              <w:t>獲得之實質效益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03DF75" w14:textId="77777777" w:rsidR="00C1543C" w:rsidRDefault="00C1543C">
            <w:pPr>
              <w:widowControl/>
              <w:rPr>
                <w:rFonts w:ascii="新細明體" w:eastAsia="新細明體" w:hAnsi="新細明體" w:cs="新細明體"/>
                <w:color w:val="1F1F1F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b/>
                <w:bCs/>
                <w:color w:val="1F1F1F"/>
                <w:kern w:val="0"/>
                <w:szCs w:val="24"/>
                <w:bdr w:val="none" w:sz="0" w:space="0" w:color="auto" w:frame="1"/>
              </w:rPr>
              <w:t>對應之永續指標 (SDGs)</w:t>
            </w:r>
          </w:p>
        </w:tc>
      </w:tr>
      <w:tr w:rsidR="00C1543C" w14:paraId="4EA654EC" w14:textId="77777777" w:rsidTr="00C1543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9B6D43" w14:textId="77777777" w:rsidR="00C1543C" w:rsidRDefault="00C1543C">
            <w:pPr>
              <w:widowControl/>
              <w:rPr>
                <w:rFonts w:ascii="新細明體" w:eastAsia="新細明體" w:hAnsi="新細明體" w:cs="新細明體"/>
                <w:color w:val="1F1F1F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b/>
                <w:bCs/>
                <w:color w:val="1F1F1F"/>
                <w:kern w:val="0"/>
                <w:szCs w:val="24"/>
                <w:bdr w:val="none" w:sz="0" w:space="0" w:color="auto" w:frame="1"/>
              </w:rPr>
              <w:lastRenderedPageBreak/>
              <w:t>駐村藝術家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BBA15F" w14:textId="77777777" w:rsidR="00C1543C" w:rsidRDefault="00C1543C">
            <w:pPr>
              <w:widowControl/>
              <w:rPr>
                <w:rFonts w:ascii="新細明體" w:eastAsia="新細明體" w:hAnsi="新細明體" w:cs="新細明體"/>
                <w:color w:val="1F1F1F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1F1F1F"/>
                <w:kern w:val="0"/>
                <w:szCs w:val="24"/>
                <w:bdr w:val="none" w:sz="0" w:space="0" w:color="auto" w:frame="1"/>
              </w:rPr>
              <w:t>獲得創作資源、曝光機會，並開拓跨界合作的商業與社會網絡。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2A8111" w14:textId="77777777" w:rsidR="00C1543C" w:rsidRDefault="00C1543C">
            <w:pPr>
              <w:widowControl/>
              <w:rPr>
                <w:rFonts w:ascii="新細明體" w:eastAsia="新細明體" w:hAnsi="新細明體" w:cs="新細明體"/>
                <w:color w:val="1F1F1F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1F1F1F"/>
                <w:kern w:val="0"/>
                <w:szCs w:val="24"/>
                <w:bdr w:val="none" w:sz="0" w:space="0" w:color="auto" w:frame="1"/>
              </w:rPr>
              <w:t>目標</w:t>
            </w:r>
            <w:r w:rsidR="00044237">
              <w:rPr>
                <w:rFonts w:ascii="新細明體" w:eastAsia="新細明體" w:hAnsi="新細明體" w:cs="新細明體" w:hint="eastAsia"/>
                <w:color w:val="1F1F1F"/>
                <w:kern w:val="0"/>
                <w:szCs w:val="24"/>
                <w:bdr w:val="none" w:sz="0" w:space="0" w:color="auto" w:frame="1"/>
              </w:rPr>
              <w:t xml:space="preserve"> </w:t>
            </w:r>
            <w:r>
              <w:rPr>
                <w:rFonts w:ascii="新細明體" w:eastAsia="新細明體" w:hAnsi="新細明體" w:cs="新細明體" w:hint="eastAsia"/>
                <w:color w:val="1F1F1F"/>
                <w:kern w:val="0"/>
                <w:szCs w:val="24"/>
                <w:bdr w:val="none" w:sz="0" w:space="0" w:color="auto" w:frame="1"/>
              </w:rPr>
              <w:t>：合適的工作及經濟成長</w:t>
            </w:r>
          </w:p>
        </w:tc>
      </w:tr>
      <w:tr w:rsidR="00C1543C" w14:paraId="2DB0B228" w14:textId="77777777" w:rsidTr="00C1543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14C337" w14:textId="77777777" w:rsidR="00C1543C" w:rsidRDefault="00C1543C">
            <w:pPr>
              <w:widowControl/>
              <w:rPr>
                <w:rFonts w:ascii="新細明體" w:eastAsia="新細明體" w:hAnsi="新細明體" w:cs="新細明體"/>
                <w:color w:val="1F1F1F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b/>
                <w:bCs/>
                <w:color w:val="1F1F1F"/>
                <w:kern w:val="0"/>
                <w:szCs w:val="24"/>
                <w:bdr w:val="none" w:sz="0" w:space="0" w:color="auto" w:frame="1"/>
              </w:rPr>
              <w:t>非營利團體 (NPO)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91FAE2" w14:textId="77777777" w:rsidR="00C1543C" w:rsidRDefault="00C1543C">
            <w:pPr>
              <w:widowControl/>
              <w:rPr>
                <w:rFonts w:ascii="新細明體" w:eastAsia="新細明體" w:hAnsi="新細明體" w:cs="新細明體"/>
                <w:color w:val="1F1F1F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1F1F1F"/>
                <w:kern w:val="0"/>
                <w:szCs w:val="24"/>
                <w:bdr w:val="none" w:sz="0" w:space="0" w:color="auto" w:frame="1"/>
              </w:rPr>
              <w:t>透過藝術導入，豐富弱勢族群的精神生活，並藉由藝術品展出獲得社會關注與募款機會。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528B24" w14:textId="77777777" w:rsidR="00C1543C" w:rsidRDefault="00C1543C">
            <w:pPr>
              <w:widowControl/>
              <w:rPr>
                <w:rFonts w:ascii="新細明體" w:eastAsia="新細明體" w:hAnsi="新細明體" w:cs="新細明體"/>
                <w:color w:val="1F1F1F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1F1F1F"/>
                <w:kern w:val="0"/>
                <w:szCs w:val="24"/>
                <w:bdr w:val="none" w:sz="0" w:space="0" w:color="auto" w:frame="1"/>
              </w:rPr>
              <w:t>目標</w:t>
            </w:r>
            <w:r w:rsidR="00044237">
              <w:rPr>
                <w:rFonts w:ascii="新細明體" w:eastAsia="新細明體" w:hAnsi="新細明體" w:cs="新細明體" w:hint="eastAsia"/>
                <w:color w:val="1F1F1F"/>
                <w:kern w:val="0"/>
                <w:szCs w:val="24"/>
                <w:bdr w:val="none" w:sz="0" w:space="0" w:color="auto" w:frame="1"/>
              </w:rPr>
              <w:t xml:space="preserve"> </w:t>
            </w:r>
            <w:r>
              <w:rPr>
                <w:rFonts w:ascii="新細明體" w:eastAsia="新細明體" w:hAnsi="新細明體" w:cs="新細明體" w:hint="eastAsia"/>
                <w:color w:val="1F1F1F"/>
                <w:kern w:val="0"/>
                <w:szCs w:val="24"/>
                <w:bdr w:val="none" w:sz="0" w:space="0" w:color="auto" w:frame="1"/>
              </w:rPr>
              <w:t>：減少不平等</w:t>
            </w:r>
          </w:p>
        </w:tc>
      </w:tr>
      <w:tr w:rsidR="00C1543C" w14:paraId="3444D39F" w14:textId="77777777" w:rsidTr="00C1543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AF6658" w14:textId="77777777" w:rsidR="00C1543C" w:rsidRDefault="00C1543C">
            <w:pPr>
              <w:widowControl/>
              <w:rPr>
                <w:rFonts w:ascii="新細明體" w:eastAsia="新細明體" w:hAnsi="新細明體" w:cs="新細明體"/>
                <w:color w:val="1F1F1F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b/>
                <w:bCs/>
                <w:color w:val="1F1F1F"/>
                <w:kern w:val="0"/>
                <w:szCs w:val="24"/>
                <w:bdr w:val="none" w:sz="0" w:space="0" w:color="auto" w:frame="1"/>
              </w:rPr>
              <w:t>贊助企業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F6388D" w14:textId="77777777" w:rsidR="00C1543C" w:rsidRDefault="00C1543C">
            <w:pPr>
              <w:widowControl/>
              <w:rPr>
                <w:rFonts w:ascii="新細明體" w:eastAsia="新細明體" w:hAnsi="新細明體" w:cs="新細明體"/>
                <w:color w:val="1F1F1F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1F1F1F"/>
                <w:kern w:val="0"/>
                <w:szCs w:val="24"/>
                <w:bdr w:val="none" w:sz="0" w:space="0" w:color="auto" w:frame="1"/>
              </w:rPr>
              <w:t>獲得具體的新型態 ESG 亮點案例、提升企業形象，並強化員工的向心力與多元共融意識。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E4595B" w14:textId="77777777" w:rsidR="00C1543C" w:rsidRDefault="00C1543C">
            <w:pPr>
              <w:widowControl/>
              <w:rPr>
                <w:rFonts w:ascii="新細明體" w:eastAsia="新細明體" w:hAnsi="新細明體" w:cs="新細明體"/>
                <w:color w:val="1F1F1F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1F1F1F"/>
                <w:kern w:val="0"/>
                <w:szCs w:val="24"/>
                <w:bdr w:val="none" w:sz="0" w:space="0" w:color="auto" w:frame="1"/>
              </w:rPr>
              <w:t>目標</w:t>
            </w:r>
            <w:r w:rsidR="00044237">
              <w:rPr>
                <w:rFonts w:ascii="新細明體" w:eastAsia="新細明體" w:hAnsi="新細明體" w:cs="新細明體" w:hint="eastAsia"/>
                <w:color w:val="1F1F1F"/>
                <w:kern w:val="0"/>
                <w:szCs w:val="24"/>
                <w:bdr w:val="none" w:sz="0" w:space="0" w:color="auto" w:frame="1"/>
              </w:rPr>
              <w:t xml:space="preserve"> </w:t>
            </w:r>
            <w:r>
              <w:rPr>
                <w:rFonts w:ascii="新細明體" w:eastAsia="新細明體" w:hAnsi="新細明體" w:cs="新細明體" w:hint="eastAsia"/>
                <w:color w:val="1F1F1F"/>
                <w:kern w:val="0"/>
                <w:szCs w:val="24"/>
                <w:bdr w:val="none" w:sz="0" w:space="0" w:color="auto" w:frame="1"/>
              </w:rPr>
              <w:t>：多元夥伴關係</w:t>
            </w:r>
          </w:p>
        </w:tc>
      </w:tr>
      <w:tr w:rsidR="00C1543C" w14:paraId="552A8EF5" w14:textId="77777777" w:rsidTr="00C1543C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775340" w14:textId="77777777" w:rsidR="00C1543C" w:rsidRDefault="00C1543C">
            <w:pPr>
              <w:widowControl/>
              <w:rPr>
                <w:rFonts w:ascii="新細明體" w:eastAsia="新細明體" w:hAnsi="新細明體" w:cs="新細明體"/>
                <w:color w:val="1F1F1F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b/>
                <w:bCs/>
                <w:color w:val="1F1F1F"/>
                <w:kern w:val="0"/>
                <w:szCs w:val="24"/>
                <w:bdr w:val="none" w:sz="0" w:space="0" w:color="auto" w:frame="1"/>
              </w:rPr>
              <w:t>在地環境與社區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C1ABF2" w14:textId="77777777" w:rsidR="00C1543C" w:rsidRDefault="00C1543C">
            <w:pPr>
              <w:widowControl/>
              <w:rPr>
                <w:rFonts w:ascii="新細明體" w:eastAsia="新細明體" w:hAnsi="新細明體" w:cs="新細明體"/>
                <w:color w:val="1F1F1F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1F1F1F"/>
                <w:kern w:val="0"/>
                <w:szCs w:val="24"/>
                <w:bdr w:val="none" w:sz="0" w:space="0" w:color="auto" w:frame="1"/>
              </w:rPr>
              <w:t>閒置空間活化、獲得低碳環保的公共藝術資產，提升社區美學與居民凝聚力。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EE39C2" w14:textId="77777777" w:rsidR="00C1543C" w:rsidRDefault="00C1543C">
            <w:pPr>
              <w:widowControl/>
              <w:rPr>
                <w:rFonts w:ascii="新細明體" w:eastAsia="新細明體" w:hAnsi="新細明體" w:cs="新細明體"/>
                <w:color w:val="1F1F1F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1F1F1F"/>
                <w:kern w:val="0"/>
                <w:szCs w:val="24"/>
                <w:bdr w:val="none" w:sz="0" w:space="0" w:color="auto" w:frame="1"/>
              </w:rPr>
              <w:t>目標</w:t>
            </w:r>
            <w:r w:rsidR="00044237">
              <w:rPr>
                <w:rFonts w:ascii="新細明體" w:eastAsia="新細明體" w:hAnsi="新細明體" w:cs="新細明體" w:hint="eastAsia"/>
                <w:color w:val="1F1F1F"/>
                <w:kern w:val="0"/>
                <w:szCs w:val="24"/>
                <w:bdr w:val="none" w:sz="0" w:space="0" w:color="auto" w:frame="1"/>
              </w:rPr>
              <w:t xml:space="preserve"> </w:t>
            </w:r>
            <w:r>
              <w:rPr>
                <w:rFonts w:ascii="新細明體" w:eastAsia="新細明體" w:hAnsi="新細明體" w:cs="新細明體" w:hint="eastAsia"/>
                <w:color w:val="1F1F1F"/>
                <w:kern w:val="0"/>
                <w:szCs w:val="24"/>
                <w:bdr w:val="none" w:sz="0" w:space="0" w:color="auto" w:frame="1"/>
              </w:rPr>
              <w:t>：永續城鄉</w:t>
            </w:r>
          </w:p>
        </w:tc>
      </w:tr>
    </w:tbl>
    <w:p w14:paraId="5CBB31C8" w14:textId="77777777" w:rsidR="00C1543C" w:rsidRDefault="00C1543C" w:rsidP="00C1543C">
      <w:pPr>
        <w:widowControl/>
        <w:spacing w:before="100" w:beforeAutospacing="1"/>
        <w:outlineLvl w:val="1"/>
        <w:rPr>
          <w:rFonts w:ascii="新細明體" w:eastAsia="新細明體" w:hAnsi="新細明體" w:cs="新細明體"/>
          <w:b/>
          <w:bCs/>
          <w:color w:val="1F1F1F"/>
          <w:kern w:val="0"/>
          <w:sz w:val="36"/>
          <w:szCs w:val="36"/>
        </w:rPr>
      </w:pPr>
      <w:r>
        <w:rPr>
          <w:rFonts w:ascii="新細明體" w:eastAsia="新細明體" w:hAnsi="新細明體" w:cs="新細明體" w:hint="eastAsia"/>
          <w:b/>
          <w:bCs/>
          <w:color w:val="1F1F1F"/>
          <w:kern w:val="0"/>
          <w:sz w:val="36"/>
          <w:szCs w:val="36"/>
        </w:rPr>
        <w:t>五、結論與決策建議 (Conclusion &amp; Next Steps)</w:t>
      </w:r>
    </w:p>
    <w:p w14:paraId="1471AB43" w14:textId="77777777" w:rsidR="00C1543C" w:rsidRDefault="00C1543C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Fonts w:ascii="新細明體" w:eastAsia="新細明體" w:hAnsi="新細明體" w:cs="新細明體" w:hint="eastAsia"/>
          <w:color w:val="1F1F1F"/>
          <w:kern w:val="0"/>
          <w:szCs w:val="24"/>
        </w:rPr>
        <w:t>「友善藝術駐村」不應只是一次性的文化活動，而是一套「能自我循環的永續社會系統」。透過導入 ESG 框架，我們能將原本單一的藝術預算，轉化為具備環境保育、社會救助與企業公關多重效益的投資。</w:t>
      </w:r>
    </w:p>
    <w:p w14:paraId="67C3E881" w14:textId="77777777" w:rsidR="00C1543C" w:rsidRDefault="00C1543C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Fonts w:ascii="新細明體" w:eastAsia="新細明體" w:hAnsi="新細明體" w:cs="新細明體" w:hint="eastAsia"/>
          <w:b/>
          <w:bCs/>
          <w:color w:val="1F1F1F"/>
          <w:kern w:val="0"/>
          <w:szCs w:val="24"/>
          <w:bdr w:val="none" w:sz="0" w:space="0" w:color="auto" w:frame="1"/>
        </w:rPr>
        <w:t>給決策者的下一步建議：</w:t>
      </w:r>
    </w:p>
    <w:p w14:paraId="61BB7B6C" w14:textId="77777777" w:rsidR="00C1543C" w:rsidRDefault="00C1543C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Fonts w:ascii="新細明體" w:eastAsia="新細明體" w:hAnsi="新細明體" w:cs="新細明體" w:hint="eastAsia"/>
          <w:b/>
          <w:bCs/>
          <w:color w:val="1F1F1F"/>
          <w:kern w:val="0"/>
          <w:szCs w:val="24"/>
          <w:bdr w:val="none" w:sz="0" w:space="0" w:color="auto" w:frame="1"/>
        </w:rPr>
        <w:t>1.核准專案啟動資金：</w:t>
      </w:r>
      <w:r>
        <w:rPr>
          <w:rFonts w:ascii="新細明體" w:eastAsia="新細明體" w:hAnsi="新細明體" w:cs="新細明體" w:hint="eastAsia"/>
          <w:color w:val="1F1F1F"/>
          <w:kern w:val="0"/>
          <w:szCs w:val="24"/>
        </w:rPr>
        <w:t xml:space="preserve"> 以進行前期的場地低碳改造及 </w:t>
      </w:r>
      <w:r w:rsidR="00B86996">
        <w:rPr>
          <w:rFonts w:ascii="新細明體" w:eastAsia="新細明體" w:hAnsi="新細明體" w:cs="新細明體" w:hint="eastAsia"/>
          <w:color w:val="1F1F1F"/>
          <w:kern w:val="0"/>
          <w:szCs w:val="24"/>
        </w:rPr>
        <w:t>各業界</w:t>
      </w:r>
      <w:r>
        <w:rPr>
          <w:rFonts w:ascii="新細明體" w:eastAsia="新細明體" w:hAnsi="新細明體" w:cs="新細明體" w:hint="eastAsia"/>
          <w:color w:val="1F1F1F"/>
          <w:kern w:val="0"/>
          <w:szCs w:val="24"/>
        </w:rPr>
        <w:t>NPO 意向調查。</w:t>
      </w:r>
    </w:p>
    <w:p w14:paraId="707AC0EA" w14:textId="77777777" w:rsidR="00C1543C" w:rsidRDefault="00C1543C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Fonts w:ascii="新細明體" w:eastAsia="新細明體" w:hAnsi="新細明體" w:cs="新細明體" w:hint="eastAsia"/>
          <w:b/>
          <w:bCs/>
          <w:color w:val="1F1F1F"/>
          <w:kern w:val="0"/>
          <w:szCs w:val="24"/>
          <w:bdr w:val="none" w:sz="0" w:space="0" w:color="auto" w:frame="1"/>
        </w:rPr>
        <w:t>2.授權企業公關/永續部門：</w:t>
      </w:r>
      <w:r>
        <w:rPr>
          <w:rFonts w:ascii="新細明體" w:eastAsia="新細明體" w:hAnsi="新細明體" w:cs="新細明體" w:hint="eastAsia"/>
          <w:color w:val="1F1F1F"/>
          <w:kern w:val="0"/>
          <w:szCs w:val="24"/>
        </w:rPr>
        <w:t xml:space="preserve"> 開始與潛在企業夥伴進行「ESG 專案贊助」的初步議約。</w:t>
      </w:r>
    </w:p>
    <w:p w14:paraId="3047B351" w14:textId="77777777" w:rsidR="00C1543C" w:rsidRDefault="00C1543C" w:rsidP="00C1543C">
      <w:pPr>
        <w:widowControl/>
        <w:spacing w:before="100" w:beforeAutospacing="1"/>
        <w:rPr>
          <w:rFonts w:ascii="新細明體" w:eastAsia="新細明體" w:hAnsi="新細明體" w:cs="新細明體"/>
          <w:color w:val="1F1F1F"/>
          <w:kern w:val="0"/>
          <w:szCs w:val="24"/>
        </w:rPr>
      </w:pPr>
      <w:r>
        <w:rPr>
          <w:rFonts w:ascii="新細明體" w:eastAsia="新細明體" w:hAnsi="新細明體" w:cs="新細明體" w:hint="eastAsia"/>
          <w:b/>
          <w:bCs/>
          <w:color w:val="1F1F1F"/>
          <w:kern w:val="0"/>
          <w:szCs w:val="24"/>
          <w:bdr w:val="none" w:sz="0" w:space="0" w:color="auto" w:frame="1"/>
        </w:rPr>
        <w:t>3.確立指標：</w:t>
      </w:r>
      <w:r>
        <w:rPr>
          <w:rFonts w:ascii="新細明體" w:eastAsia="新細明體" w:hAnsi="新細明體" w:cs="新細明體" w:hint="eastAsia"/>
          <w:color w:val="1F1F1F"/>
          <w:kern w:val="0"/>
          <w:szCs w:val="24"/>
        </w:rPr>
        <w:t xml:space="preserve"> 遴選第三方永續顧問，確保專案產出的碳盤查與 SROI 數據符合國際標準。</w:t>
      </w:r>
    </w:p>
    <w:p w14:paraId="49B6E9E4" w14:textId="77777777" w:rsidR="009D7409" w:rsidRPr="00C1543C" w:rsidRDefault="009D7409"/>
    <w:sectPr w:rsidR="009D7409" w:rsidRPr="00C1543C" w:rsidSect="00044237">
      <w:pgSz w:w="11906" w:h="16838"/>
      <w:pgMar w:top="993" w:right="849" w:bottom="1440" w:left="993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43C"/>
    <w:rsid w:val="0003055D"/>
    <w:rsid w:val="00044237"/>
    <w:rsid w:val="00406E65"/>
    <w:rsid w:val="009D7409"/>
    <w:rsid w:val="00A56813"/>
    <w:rsid w:val="00B86996"/>
    <w:rsid w:val="00C1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E0453"/>
  <w15:docId w15:val="{8A645463-F618-473A-8AF5-38EAC1D07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43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qyif">
    <w:name w:val="inqyif"/>
    <w:basedOn w:val="a0"/>
    <w:rsid w:val="000442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0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tinafinez</cp:lastModifiedBy>
  <cp:revision>2</cp:revision>
  <dcterms:created xsi:type="dcterms:W3CDTF">2026-08-05T03:12:00Z</dcterms:created>
  <dcterms:modified xsi:type="dcterms:W3CDTF">2026-08-05T03:12:00Z</dcterms:modified>
</cp:coreProperties>
</file>